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D550D4" w14:textId="3A7AB271" w:rsidR="00657040" w:rsidRDefault="00657040" w:rsidP="00657040">
      <w:pPr>
        <w:autoSpaceDE w:val="0"/>
        <w:autoSpaceDN w:val="0"/>
        <w:adjustRightInd w:val="0"/>
        <w:rPr>
          <w:rFonts w:ascii="Times New Roman" w:hAnsi="Times New Roman"/>
          <w:szCs w:val="24"/>
        </w:rPr>
      </w:pPr>
    </w:p>
    <w:p w14:paraId="101C6974" w14:textId="77777777" w:rsidR="00657040" w:rsidRDefault="00657040" w:rsidP="00657040">
      <w:pPr>
        <w:autoSpaceDE w:val="0"/>
        <w:autoSpaceDN w:val="0"/>
        <w:adjustRightInd w:val="0"/>
        <w:rPr>
          <w:rFonts w:ascii="Times New Roman" w:hAnsi="Times New Roman"/>
          <w:szCs w:val="24"/>
        </w:rPr>
      </w:pPr>
    </w:p>
    <w:p w14:paraId="605B3827" w14:textId="49B71CB6" w:rsidR="00657040" w:rsidRDefault="00657040" w:rsidP="00657040">
      <w:pPr>
        <w:autoSpaceDE w:val="0"/>
        <w:autoSpaceDN w:val="0"/>
        <w:adjustRightInd w:val="0"/>
        <w:rPr>
          <w:rFonts w:ascii="Times New Roman" w:hAnsi="Times New Roman"/>
          <w:szCs w:val="24"/>
        </w:rPr>
      </w:pPr>
      <w:r w:rsidRPr="0029225D">
        <w:rPr>
          <w:rFonts w:ascii="Times New Roman" w:hAnsi="Times New Roman"/>
          <w:szCs w:val="24"/>
        </w:rPr>
        <w:t>July 22, 2021</w:t>
      </w:r>
    </w:p>
    <w:p w14:paraId="26861EFD" w14:textId="2D0636CC" w:rsidR="00657040" w:rsidRDefault="00657040" w:rsidP="00657040">
      <w:pPr>
        <w:autoSpaceDE w:val="0"/>
        <w:autoSpaceDN w:val="0"/>
        <w:adjustRightInd w:val="0"/>
        <w:rPr>
          <w:rFonts w:ascii="Times New Roman" w:hAnsi="Times New Roman"/>
          <w:szCs w:val="24"/>
        </w:rPr>
      </w:pPr>
    </w:p>
    <w:p w14:paraId="6270F7AA" w14:textId="77777777" w:rsidR="00657040" w:rsidRDefault="00657040" w:rsidP="00657040">
      <w:pPr>
        <w:autoSpaceDE w:val="0"/>
        <w:autoSpaceDN w:val="0"/>
        <w:adjustRightInd w:val="0"/>
        <w:rPr>
          <w:rFonts w:ascii="Times New Roman" w:hAnsi="Times New Roman"/>
          <w:szCs w:val="24"/>
        </w:rPr>
      </w:pPr>
    </w:p>
    <w:p w14:paraId="28F7B3D5" w14:textId="77777777" w:rsidR="00657040" w:rsidRDefault="00657040" w:rsidP="00657040">
      <w:pPr>
        <w:autoSpaceDE w:val="0"/>
        <w:autoSpaceDN w:val="0"/>
        <w:adjustRightInd w:val="0"/>
        <w:rPr>
          <w:rFonts w:ascii="Times New Roman" w:hAnsi="Times New Roman"/>
          <w:szCs w:val="24"/>
        </w:rPr>
      </w:pPr>
    </w:p>
    <w:p w14:paraId="41BAB66B" w14:textId="77777777" w:rsidR="00657040" w:rsidRPr="008A56DA" w:rsidRDefault="00657040" w:rsidP="00657040">
      <w:pPr>
        <w:autoSpaceDE w:val="0"/>
        <w:autoSpaceDN w:val="0"/>
        <w:adjustRightInd w:val="0"/>
        <w:rPr>
          <w:rFonts w:ascii="Times New Roman" w:hAnsi="Times New Roman"/>
          <w:szCs w:val="24"/>
        </w:rPr>
      </w:pPr>
      <w:r w:rsidRPr="008A56DA">
        <w:rPr>
          <w:rFonts w:ascii="Times New Roman" w:hAnsi="Times New Roman"/>
          <w:szCs w:val="24"/>
        </w:rPr>
        <w:t>Mr. Reece McAlister</w:t>
      </w:r>
    </w:p>
    <w:p w14:paraId="32F4EEA7" w14:textId="77777777" w:rsidR="00657040" w:rsidRPr="008A56DA" w:rsidRDefault="00657040" w:rsidP="00657040">
      <w:pPr>
        <w:autoSpaceDE w:val="0"/>
        <w:autoSpaceDN w:val="0"/>
        <w:adjustRightInd w:val="0"/>
        <w:rPr>
          <w:rFonts w:ascii="Times New Roman" w:hAnsi="Times New Roman"/>
          <w:szCs w:val="24"/>
        </w:rPr>
      </w:pPr>
      <w:r w:rsidRPr="008A56DA">
        <w:rPr>
          <w:rFonts w:ascii="Times New Roman" w:hAnsi="Times New Roman"/>
          <w:szCs w:val="24"/>
        </w:rPr>
        <w:t>Executive Secretary</w:t>
      </w:r>
    </w:p>
    <w:p w14:paraId="797456F4" w14:textId="77777777" w:rsidR="00657040" w:rsidRPr="008A56DA" w:rsidRDefault="00657040" w:rsidP="00657040">
      <w:pPr>
        <w:autoSpaceDE w:val="0"/>
        <w:autoSpaceDN w:val="0"/>
        <w:adjustRightInd w:val="0"/>
        <w:rPr>
          <w:rFonts w:ascii="Times New Roman" w:hAnsi="Times New Roman"/>
          <w:szCs w:val="24"/>
        </w:rPr>
      </w:pPr>
      <w:r w:rsidRPr="008A56DA">
        <w:rPr>
          <w:rFonts w:ascii="Times New Roman" w:hAnsi="Times New Roman"/>
          <w:szCs w:val="24"/>
        </w:rPr>
        <w:t>Georgia Public Service Commission</w:t>
      </w:r>
    </w:p>
    <w:p w14:paraId="7F38CA1E" w14:textId="77777777" w:rsidR="00657040" w:rsidRPr="008A56DA" w:rsidRDefault="00657040" w:rsidP="00657040">
      <w:pPr>
        <w:autoSpaceDE w:val="0"/>
        <w:autoSpaceDN w:val="0"/>
        <w:adjustRightInd w:val="0"/>
        <w:rPr>
          <w:rFonts w:ascii="Times New Roman" w:hAnsi="Times New Roman"/>
          <w:szCs w:val="24"/>
        </w:rPr>
      </w:pPr>
      <w:r w:rsidRPr="008A56DA">
        <w:rPr>
          <w:rFonts w:ascii="Times New Roman" w:hAnsi="Times New Roman"/>
          <w:szCs w:val="24"/>
        </w:rPr>
        <w:t>244 Washington Street, SW</w:t>
      </w:r>
    </w:p>
    <w:p w14:paraId="40AEEE4A" w14:textId="77777777" w:rsidR="00657040" w:rsidRPr="008A56DA" w:rsidRDefault="00657040" w:rsidP="00657040">
      <w:pPr>
        <w:autoSpaceDE w:val="0"/>
        <w:autoSpaceDN w:val="0"/>
        <w:adjustRightInd w:val="0"/>
        <w:rPr>
          <w:rFonts w:ascii="Times New Roman" w:hAnsi="Times New Roman"/>
          <w:szCs w:val="24"/>
        </w:rPr>
      </w:pPr>
      <w:r w:rsidRPr="008A56DA">
        <w:rPr>
          <w:rFonts w:ascii="Times New Roman" w:hAnsi="Times New Roman"/>
          <w:szCs w:val="24"/>
        </w:rPr>
        <w:t>Atlanta, GA 30334-5701</w:t>
      </w:r>
    </w:p>
    <w:p w14:paraId="11F85D6F" w14:textId="77777777" w:rsidR="00657040" w:rsidRPr="008A56DA" w:rsidRDefault="00657040" w:rsidP="00657040">
      <w:pPr>
        <w:autoSpaceDE w:val="0"/>
        <w:autoSpaceDN w:val="0"/>
        <w:adjustRightInd w:val="0"/>
        <w:rPr>
          <w:rFonts w:ascii="Times New Roman" w:hAnsi="Times New Roman"/>
          <w:szCs w:val="24"/>
        </w:rPr>
      </w:pPr>
    </w:p>
    <w:p w14:paraId="002528EB" w14:textId="77777777" w:rsidR="00657040" w:rsidRPr="000559E4" w:rsidRDefault="00657040" w:rsidP="00657040">
      <w:pPr>
        <w:autoSpaceDE w:val="0"/>
        <w:autoSpaceDN w:val="0"/>
        <w:adjustRightInd w:val="0"/>
        <w:ind w:left="1440" w:hanging="720"/>
        <w:jc w:val="both"/>
        <w:rPr>
          <w:rFonts w:ascii="Times New Roman" w:hAnsi="Times New Roman"/>
          <w:b/>
          <w:szCs w:val="24"/>
        </w:rPr>
      </w:pPr>
      <w:r w:rsidRPr="000559E4">
        <w:rPr>
          <w:rFonts w:ascii="Times New Roman" w:hAnsi="Times New Roman"/>
          <w:b/>
          <w:szCs w:val="24"/>
        </w:rPr>
        <w:t xml:space="preserve">Re: </w:t>
      </w:r>
      <w:r w:rsidRPr="000559E4">
        <w:rPr>
          <w:rFonts w:ascii="Times New Roman" w:hAnsi="Times New Roman"/>
          <w:b/>
          <w:szCs w:val="24"/>
        </w:rPr>
        <w:tab/>
      </w:r>
      <w:r w:rsidRPr="008B17EC">
        <w:rPr>
          <w:rFonts w:ascii="Times New Roman" w:hAnsi="Times New Roman"/>
          <w:b/>
          <w:szCs w:val="24"/>
        </w:rPr>
        <w:t xml:space="preserve">Georgia Power Company’s Notice of Intent to Construct </w:t>
      </w:r>
      <w:r>
        <w:rPr>
          <w:rFonts w:ascii="Times New Roman" w:hAnsi="Times New Roman"/>
          <w:b/>
          <w:szCs w:val="24"/>
        </w:rPr>
        <w:t>Mossy Branch Battery Facility</w:t>
      </w:r>
      <w:r w:rsidRPr="008B17EC">
        <w:rPr>
          <w:rFonts w:ascii="Times New Roman" w:hAnsi="Times New Roman"/>
          <w:b/>
          <w:szCs w:val="24"/>
        </w:rPr>
        <w:t xml:space="preserve">; Docket No. </w:t>
      </w:r>
      <w:r>
        <w:rPr>
          <w:rFonts w:ascii="Times New Roman" w:hAnsi="Times New Roman"/>
          <w:b/>
          <w:szCs w:val="24"/>
        </w:rPr>
        <w:t>42310 and 42311</w:t>
      </w:r>
    </w:p>
    <w:p w14:paraId="2C9F7EB0" w14:textId="77777777" w:rsidR="00657040" w:rsidRPr="008A56DA" w:rsidRDefault="00657040" w:rsidP="00657040">
      <w:pPr>
        <w:autoSpaceDE w:val="0"/>
        <w:autoSpaceDN w:val="0"/>
        <w:adjustRightInd w:val="0"/>
        <w:rPr>
          <w:rFonts w:ascii="Times New Roman" w:hAnsi="Times New Roman"/>
          <w:szCs w:val="24"/>
        </w:rPr>
      </w:pPr>
    </w:p>
    <w:p w14:paraId="7DCBEC12" w14:textId="77777777" w:rsidR="00657040" w:rsidRPr="008A56DA" w:rsidRDefault="00657040" w:rsidP="00657040">
      <w:pPr>
        <w:tabs>
          <w:tab w:val="left" w:pos="6662"/>
        </w:tabs>
        <w:autoSpaceDE w:val="0"/>
        <w:autoSpaceDN w:val="0"/>
        <w:adjustRightInd w:val="0"/>
        <w:rPr>
          <w:rFonts w:ascii="Times New Roman" w:hAnsi="Times New Roman"/>
          <w:szCs w:val="24"/>
        </w:rPr>
      </w:pPr>
      <w:r w:rsidRPr="008A56DA">
        <w:rPr>
          <w:rFonts w:ascii="Times New Roman" w:hAnsi="Times New Roman"/>
          <w:szCs w:val="24"/>
        </w:rPr>
        <w:t>Dear Mr. McAlister:</w:t>
      </w:r>
      <w:r>
        <w:rPr>
          <w:rFonts w:ascii="Times New Roman" w:hAnsi="Times New Roman"/>
          <w:szCs w:val="24"/>
        </w:rPr>
        <w:tab/>
      </w:r>
    </w:p>
    <w:p w14:paraId="132C575E" w14:textId="77777777" w:rsidR="00657040" w:rsidRPr="008A56DA" w:rsidRDefault="00657040" w:rsidP="00657040">
      <w:pPr>
        <w:autoSpaceDE w:val="0"/>
        <w:autoSpaceDN w:val="0"/>
        <w:adjustRightInd w:val="0"/>
        <w:rPr>
          <w:rFonts w:ascii="Times New Roman" w:hAnsi="Times New Roman"/>
          <w:szCs w:val="24"/>
        </w:rPr>
      </w:pPr>
    </w:p>
    <w:p w14:paraId="2720691F" w14:textId="77777777" w:rsidR="00657040" w:rsidRPr="002065D8" w:rsidRDefault="00657040" w:rsidP="00657040">
      <w:pPr>
        <w:tabs>
          <w:tab w:val="left" w:pos="4770"/>
        </w:tabs>
        <w:autoSpaceDE w:val="0"/>
        <w:autoSpaceDN w:val="0"/>
        <w:adjustRightInd w:val="0"/>
        <w:jc w:val="both"/>
        <w:rPr>
          <w:rFonts w:ascii="Times New Roman" w:hAnsi="Times New Roman"/>
          <w:szCs w:val="24"/>
        </w:rPr>
      </w:pPr>
      <w:r>
        <w:rPr>
          <w:rFonts w:ascii="Times New Roman" w:hAnsi="Times New Roman"/>
          <w:szCs w:val="24"/>
        </w:rPr>
        <w:t xml:space="preserve">Pursuant to the Georgia Public Service Commission’s (“Commission”) Order Adopting Stipulations dated July 29, 2019 under Dockets No. 42310 and 42311 (“2019 IRP Order”), Georgia Power Company (“Georgia Power” or the “Company”) hereby </w:t>
      </w:r>
      <w:r w:rsidRPr="002065D8">
        <w:rPr>
          <w:rFonts w:ascii="Times New Roman" w:hAnsi="Times New Roman"/>
          <w:szCs w:val="24"/>
        </w:rPr>
        <w:t xml:space="preserve">(i) provides notice of its intention to </w:t>
      </w:r>
      <w:r>
        <w:rPr>
          <w:rFonts w:ascii="Times New Roman" w:hAnsi="Times New Roman"/>
          <w:szCs w:val="24"/>
        </w:rPr>
        <w:t xml:space="preserve">develop and </w:t>
      </w:r>
      <w:r w:rsidRPr="002065D8">
        <w:rPr>
          <w:rFonts w:ascii="Times New Roman" w:hAnsi="Times New Roman"/>
          <w:szCs w:val="24"/>
        </w:rPr>
        <w:t xml:space="preserve">construct </w:t>
      </w:r>
      <w:r>
        <w:rPr>
          <w:rFonts w:ascii="Times New Roman" w:hAnsi="Times New Roman"/>
          <w:szCs w:val="24"/>
        </w:rPr>
        <w:t xml:space="preserve">the Mossy Branch Battery Facility, a 65 megawatt (“MW”) / 260 megawatt-hour (“MWh”) battery energy storage system (“BESS”) in Talbot County, GA, </w:t>
      </w:r>
      <w:r w:rsidRPr="002065D8">
        <w:rPr>
          <w:rFonts w:ascii="Times New Roman" w:hAnsi="Times New Roman"/>
          <w:szCs w:val="24"/>
        </w:rPr>
        <w:t xml:space="preserve">and (ii) requests Commission approval of such project.  </w:t>
      </w:r>
    </w:p>
    <w:p w14:paraId="216D980A" w14:textId="77777777" w:rsidR="00657040" w:rsidRPr="002065D8" w:rsidRDefault="00657040" w:rsidP="00657040">
      <w:pPr>
        <w:autoSpaceDE w:val="0"/>
        <w:autoSpaceDN w:val="0"/>
        <w:adjustRightInd w:val="0"/>
        <w:jc w:val="both"/>
        <w:rPr>
          <w:rFonts w:ascii="Times New Roman" w:hAnsi="Times New Roman"/>
          <w:szCs w:val="24"/>
        </w:rPr>
      </w:pPr>
    </w:p>
    <w:p w14:paraId="046E7FF1" w14:textId="5F53BD76" w:rsidR="00657040" w:rsidRDefault="00657040" w:rsidP="00657040">
      <w:pPr>
        <w:autoSpaceDE w:val="0"/>
        <w:autoSpaceDN w:val="0"/>
        <w:adjustRightInd w:val="0"/>
        <w:jc w:val="both"/>
        <w:rPr>
          <w:rFonts w:ascii="Times New Roman" w:hAnsi="Times New Roman"/>
          <w:szCs w:val="24"/>
        </w:rPr>
      </w:pPr>
      <w:r w:rsidRPr="002065D8">
        <w:rPr>
          <w:rFonts w:ascii="Times New Roman" w:hAnsi="Times New Roman"/>
          <w:szCs w:val="24"/>
        </w:rPr>
        <w:t>In the 201</w:t>
      </w:r>
      <w:r>
        <w:rPr>
          <w:rFonts w:ascii="Times New Roman" w:hAnsi="Times New Roman"/>
          <w:szCs w:val="24"/>
        </w:rPr>
        <w:t>9</w:t>
      </w:r>
      <w:r w:rsidRPr="002065D8">
        <w:rPr>
          <w:rFonts w:ascii="Times New Roman" w:hAnsi="Times New Roman"/>
          <w:szCs w:val="24"/>
        </w:rPr>
        <w:t xml:space="preserve"> IRP Order, the Commission authorized the </w:t>
      </w:r>
      <w:r>
        <w:rPr>
          <w:rFonts w:ascii="Times New Roman" w:hAnsi="Times New Roman"/>
          <w:szCs w:val="24"/>
        </w:rPr>
        <w:t>Company to develop, own and operate energy storage demonstration projects totaling</w:t>
      </w:r>
      <w:r w:rsidRPr="002065D8">
        <w:rPr>
          <w:rFonts w:ascii="Times New Roman" w:hAnsi="Times New Roman"/>
          <w:szCs w:val="24"/>
        </w:rPr>
        <w:t xml:space="preserve"> up to </w:t>
      </w:r>
      <w:r>
        <w:rPr>
          <w:rFonts w:ascii="Times New Roman" w:hAnsi="Times New Roman"/>
          <w:szCs w:val="24"/>
        </w:rPr>
        <w:t>80</w:t>
      </w:r>
      <w:r w:rsidRPr="002065D8">
        <w:rPr>
          <w:rFonts w:ascii="Times New Roman" w:hAnsi="Times New Roman"/>
          <w:szCs w:val="24"/>
        </w:rPr>
        <w:t xml:space="preserve"> MW</w:t>
      </w:r>
      <w:r>
        <w:rPr>
          <w:rFonts w:ascii="Times New Roman" w:hAnsi="Times New Roman"/>
          <w:szCs w:val="24"/>
        </w:rPr>
        <w:t>.</w:t>
      </w:r>
      <w:r w:rsidRPr="002065D8">
        <w:rPr>
          <w:rFonts w:ascii="Times New Roman" w:hAnsi="Times New Roman"/>
          <w:szCs w:val="24"/>
        </w:rPr>
        <w:t xml:space="preserve"> </w:t>
      </w:r>
      <w:r>
        <w:rPr>
          <w:rFonts w:ascii="Times New Roman" w:hAnsi="Times New Roman"/>
          <w:szCs w:val="24"/>
        </w:rPr>
        <w:t>The Mossy Branch Battery Facility will consist of 65 MW of the total capacity approved by the Commission and will be configured as</w:t>
      </w:r>
      <w:r>
        <w:rPr>
          <w:rFonts w:ascii="Times New Roman" w:hAnsi="Times New Roman"/>
          <w:szCs w:val="24"/>
        </w:rPr>
        <w:t xml:space="preserve"> a</w:t>
      </w:r>
      <w:r>
        <w:rPr>
          <w:rFonts w:ascii="Times New Roman" w:hAnsi="Times New Roman"/>
          <w:szCs w:val="24"/>
        </w:rPr>
        <w:t xml:space="preserve"> transmission connected standalone system such that the BESS will import and export energy directly from the transmission electric system. For the remaining 15 MW, the Company </w:t>
      </w:r>
      <w:r w:rsidRPr="0046137F">
        <w:rPr>
          <w:rFonts w:ascii="Times New Roman" w:hAnsi="Times New Roman"/>
          <w:szCs w:val="24"/>
        </w:rPr>
        <w:t xml:space="preserve">anticipates filing project plans for </w:t>
      </w:r>
      <w:r>
        <w:rPr>
          <w:rFonts w:ascii="Times New Roman" w:hAnsi="Times New Roman"/>
          <w:szCs w:val="24"/>
        </w:rPr>
        <w:t>a</w:t>
      </w:r>
      <w:r w:rsidRPr="0046137F">
        <w:rPr>
          <w:rFonts w:ascii="Times New Roman" w:hAnsi="Times New Roman"/>
          <w:szCs w:val="24"/>
        </w:rPr>
        <w:t xml:space="preserve"> solar plus storage and </w:t>
      </w:r>
      <w:r>
        <w:rPr>
          <w:rFonts w:ascii="Times New Roman" w:hAnsi="Times New Roman"/>
          <w:szCs w:val="24"/>
        </w:rPr>
        <w:t>distribution connected</w:t>
      </w:r>
      <w:r w:rsidRPr="0046137F">
        <w:rPr>
          <w:rFonts w:ascii="Times New Roman" w:hAnsi="Times New Roman"/>
          <w:szCs w:val="24"/>
        </w:rPr>
        <w:t xml:space="preserve"> standalone storage </w:t>
      </w:r>
      <w:r>
        <w:rPr>
          <w:rFonts w:ascii="Times New Roman" w:hAnsi="Times New Roman"/>
          <w:szCs w:val="24"/>
        </w:rPr>
        <w:t>project</w:t>
      </w:r>
      <w:r w:rsidRPr="0046137F">
        <w:rPr>
          <w:rFonts w:ascii="Times New Roman" w:hAnsi="Times New Roman"/>
          <w:szCs w:val="24"/>
        </w:rPr>
        <w:t xml:space="preserve"> after all necessary project development has been completed. </w:t>
      </w:r>
      <w:r>
        <w:rPr>
          <w:rFonts w:ascii="Times New Roman" w:hAnsi="Times New Roman"/>
          <w:szCs w:val="24"/>
        </w:rPr>
        <w:t xml:space="preserve">  </w:t>
      </w:r>
      <w:r w:rsidRPr="002065D8">
        <w:rPr>
          <w:rFonts w:ascii="Times New Roman" w:hAnsi="Times New Roman"/>
          <w:szCs w:val="24"/>
        </w:rPr>
        <w:t xml:space="preserve">  </w:t>
      </w:r>
    </w:p>
    <w:p w14:paraId="1E2EFEE5" w14:textId="77777777" w:rsidR="00657040" w:rsidRDefault="00657040" w:rsidP="00657040">
      <w:pPr>
        <w:autoSpaceDE w:val="0"/>
        <w:autoSpaceDN w:val="0"/>
        <w:adjustRightInd w:val="0"/>
        <w:jc w:val="both"/>
        <w:rPr>
          <w:rFonts w:ascii="Times New Roman" w:hAnsi="Times New Roman"/>
          <w:szCs w:val="24"/>
        </w:rPr>
      </w:pPr>
      <w:r>
        <w:rPr>
          <w:rFonts w:ascii="Times New Roman" w:hAnsi="Times New Roman"/>
          <w:szCs w:val="24"/>
        </w:rPr>
        <w:t xml:space="preserve">   </w:t>
      </w:r>
    </w:p>
    <w:p w14:paraId="0BF54F77" w14:textId="77777777" w:rsidR="00657040" w:rsidRDefault="00657040" w:rsidP="00657040">
      <w:pPr>
        <w:autoSpaceDE w:val="0"/>
        <w:autoSpaceDN w:val="0"/>
        <w:adjustRightInd w:val="0"/>
        <w:jc w:val="both"/>
        <w:rPr>
          <w:rFonts w:ascii="Times New Roman" w:hAnsi="Times New Roman"/>
          <w:szCs w:val="24"/>
        </w:rPr>
      </w:pPr>
      <w:r>
        <w:rPr>
          <w:rFonts w:ascii="Times New Roman" w:hAnsi="Times New Roman"/>
          <w:szCs w:val="24"/>
        </w:rPr>
        <w:t xml:space="preserve">The Mossy Branch Battery Facility will allow the Company </w:t>
      </w:r>
      <w:r w:rsidRPr="004C091A">
        <w:rPr>
          <w:rFonts w:ascii="Times New Roman" w:hAnsi="Times New Roman"/>
          <w:szCs w:val="24"/>
        </w:rPr>
        <w:t>to evaluate the technical and economic performance</w:t>
      </w:r>
      <w:r>
        <w:rPr>
          <w:rFonts w:ascii="Times New Roman" w:hAnsi="Times New Roman"/>
          <w:szCs w:val="24"/>
        </w:rPr>
        <w:t xml:space="preserve"> of BESS. The project will help the Company better understand the value of storage to the electric system and the Company’s customers, including supporting optimization of the operation of energy storage assets to meet customer needs. Mossy Branch Battery Facility will also allow the Company to refine maintenance practices with an intent to maximize reliability of energy storage. </w:t>
      </w:r>
    </w:p>
    <w:p w14:paraId="5CF64B84" w14:textId="77777777" w:rsidR="00657040" w:rsidRDefault="00657040" w:rsidP="00657040">
      <w:pPr>
        <w:autoSpaceDE w:val="0"/>
        <w:autoSpaceDN w:val="0"/>
        <w:adjustRightInd w:val="0"/>
        <w:jc w:val="both"/>
        <w:rPr>
          <w:rFonts w:ascii="Times New Roman" w:hAnsi="Times New Roman"/>
          <w:szCs w:val="24"/>
        </w:rPr>
      </w:pPr>
    </w:p>
    <w:p w14:paraId="6FBBE523" w14:textId="77777777" w:rsidR="00657040" w:rsidRDefault="00657040" w:rsidP="00657040">
      <w:pPr>
        <w:autoSpaceDE w:val="0"/>
        <w:autoSpaceDN w:val="0"/>
        <w:adjustRightInd w:val="0"/>
        <w:jc w:val="both"/>
        <w:rPr>
          <w:rFonts w:ascii="Times New Roman" w:hAnsi="Times New Roman"/>
          <w:szCs w:val="24"/>
        </w:rPr>
      </w:pPr>
      <w:r>
        <w:rPr>
          <w:rFonts w:ascii="Times New Roman" w:hAnsi="Times New Roman"/>
          <w:szCs w:val="24"/>
        </w:rPr>
        <w:t xml:space="preserve">The project satisfies the Commission’s requirements and the Company is prepared to pursue construction of the project at this time. Therefore, the Company requests that the Commission approve the Mossy Branch Battery Facility project.  </w:t>
      </w:r>
    </w:p>
    <w:p w14:paraId="165255EB" w14:textId="77777777" w:rsidR="00657040" w:rsidRDefault="00657040" w:rsidP="00657040">
      <w:pPr>
        <w:autoSpaceDE w:val="0"/>
        <w:autoSpaceDN w:val="0"/>
        <w:adjustRightInd w:val="0"/>
        <w:jc w:val="both"/>
        <w:rPr>
          <w:rFonts w:ascii="Times New Roman" w:hAnsi="Times New Roman"/>
          <w:szCs w:val="24"/>
        </w:rPr>
      </w:pPr>
    </w:p>
    <w:p w14:paraId="6FB6E8EB" w14:textId="308EA6B0" w:rsidR="00657040" w:rsidRPr="00657040" w:rsidRDefault="00657040" w:rsidP="00657040">
      <w:pPr>
        <w:autoSpaceDE w:val="0"/>
        <w:autoSpaceDN w:val="0"/>
        <w:adjustRightInd w:val="0"/>
        <w:jc w:val="both"/>
        <w:rPr>
          <w:rFonts w:ascii="Times New Roman" w:hAnsi="Times New Roman"/>
          <w:szCs w:val="24"/>
        </w:rPr>
      </w:pPr>
      <w:r w:rsidRPr="00657040">
        <w:rPr>
          <w:rFonts w:ascii="Times New Roman" w:hAnsi="Times New Roman"/>
          <w:szCs w:val="24"/>
        </w:rPr>
        <w:t>Should you have any questions regarding this matter, please contact Marc Vinson, at 404-506-2687.</w:t>
      </w:r>
    </w:p>
    <w:p w14:paraId="57126353" w14:textId="77777777" w:rsidR="00657040" w:rsidRPr="0046137F" w:rsidRDefault="00657040" w:rsidP="00657040">
      <w:pPr>
        <w:rPr>
          <w:rFonts w:ascii="Times New Roman" w:hAnsi="Times New Roman"/>
          <w:szCs w:val="24"/>
          <w:highlight w:val="yellow"/>
        </w:rPr>
      </w:pPr>
    </w:p>
    <w:p w14:paraId="77794CFA" w14:textId="77777777" w:rsidR="00657040" w:rsidRPr="0046137F" w:rsidRDefault="00657040" w:rsidP="00657040">
      <w:pPr>
        <w:rPr>
          <w:rFonts w:ascii="Times New Roman" w:hAnsi="Times New Roman"/>
          <w:szCs w:val="24"/>
          <w:highlight w:val="yellow"/>
        </w:rPr>
      </w:pPr>
    </w:p>
    <w:p w14:paraId="038B0D42" w14:textId="77777777" w:rsidR="00657040" w:rsidRPr="00657040" w:rsidRDefault="00657040" w:rsidP="00657040">
      <w:pPr>
        <w:rPr>
          <w:rFonts w:ascii="Times New Roman" w:hAnsi="Times New Roman"/>
          <w:szCs w:val="24"/>
        </w:rPr>
      </w:pPr>
      <w:r w:rsidRPr="00657040">
        <w:rPr>
          <w:rFonts w:ascii="Times New Roman" w:hAnsi="Times New Roman"/>
          <w:szCs w:val="24"/>
        </w:rPr>
        <w:t>Sincerely,</w:t>
      </w:r>
    </w:p>
    <w:p w14:paraId="088848F7" w14:textId="77777777" w:rsidR="00657040" w:rsidRPr="00657040" w:rsidRDefault="00657040" w:rsidP="00657040">
      <w:pPr>
        <w:ind w:firstLine="4320"/>
        <w:rPr>
          <w:rFonts w:ascii="Times New Roman" w:hAnsi="Times New Roman"/>
          <w:szCs w:val="24"/>
        </w:rPr>
      </w:pPr>
    </w:p>
    <w:p w14:paraId="6F63D0BE" w14:textId="77777777" w:rsidR="00657040" w:rsidRPr="00657040" w:rsidRDefault="00657040" w:rsidP="00657040">
      <w:pPr>
        <w:ind w:firstLine="4320"/>
        <w:rPr>
          <w:rFonts w:ascii="Times New Roman" w:hAnsi="Times New Roman"/>
          <w:szCs w:val="24"/>
        </w:rPr>
      </w:pPr>
    </w:p>
    <w:p w14:paraId="757E19A9" w14:textId="7EFE3C34" w:rsidR="00657040" w:rsidRPr="00657040" w:rsidRDefault="00657040" w:rsidP="00657040">
      <w:pPr>
        <w:rPr>
          <w:rFonts w:ascii="Times New Roman" w:hAnsi="Times New Roman"/>
          <w:szCs w:val="24"/>
        </w:rPr>
      </w:pPr>
      <w:r w:rsidRPr="00657040">
        <w:rPr>
          <w:rFonts w:ascii="Times New Roman" w:hAnsi="Times New Roman"/>
          <w:szCs w:val="24"/>
        </w:rPr>
        <w:t>/s/ Kelley M. Balkcom</w:t>
      </w:r>
    </w:p>
    <w:p w14:paraId="795C89C2" w14:textId="77777777" w:rsidR="00657040" w:rsidRDefault="00657040" w:rsidP="00657040">
      <w:pPr>
        <w:rPr>
          <w:rFonts w:ascii="Times New Roman" w:hAnsi="Times New Roman"/>
          <w:szCs w:val="24"/>
        </w:rPr>
      </w:pPr>
    </w:p>
    <w:p w14:paraId="01AB6860" w14:textId="5FAE3D83" w:rsidR="00657040" w:rsidRPr="00657040" w:rsidRDefault="00657040" w:rsidP="00657040">
      <w:pPr>
        <w:rPr>
          <w:rFonts w:ascii="Times New Roman" w:hAnsi="Times New Roman"/>
          <w:szCs w:val="24"/>
        </w:rPr>
      </w:pPr>
      <w:r w:rsidRPr="00657040">
        <w:rPr>
          <w:rFonts w:ascii="Times New Roman" w:hAnsi="Times New Roman"/>
          <w:szCs w:val="24"/>
        </w:rPr>
        <w:t xml:space="preserve">Kelley </w:t>
      </w:r>
      <w:r>
        <w:rPr>
          <w:rFonts w:ascii="Times New Roman" w:hAnsi="Times New Roman"/>
          <w:szCs w:val="24"/>
        </w:rPr>
        <w:t xml:space="preserve">M. </w:t>
      </w:r>
      <w:r w:rsidRPr="00657040">
        <w:rPr>
          <w:rFonts w:ascii="Times New Roman" w:hAnsi="Times New Roman"/>
          <w:szCs w:val="24"/>
        </w:rPr>
        <w:t>Balkcom</w:t>
      </w:r>
    </w:p>
    <w:p w14:paraId="27CFE7A5" w14:textId="2890DF40" w:rsidR="00657040" w:rsidRPr="00657040" w:rsidRDefault="00657040" w:rsidP="00657040">
      <w:pPr>
        <w:rPr>
          <w:rFonts w:ascii="Times New Roman" w:hAnsi="Times New Roman"/>
          <w:szCs w:val="24"/>
        </w:rPr>
      </w:pPr>
      <w:r w:rsidRPr="00657040">
        <w:rPr>
          <w:rFonts w:ascii="Times New Roman" w:hAnsi="Times New Roman"/>
          <w:szCs w:val="24"/>
        </w:rPr>
        <w:t>Director</w:t>
      </w:r>
      <w:r w:rsidRPr="00657040">
        <w:rPr>
          <w:rFonts w:ascii="Times New Roman" w:hAnsi="Times New Roman"/>
          <w:szCs w:val="24"/>
        </w:rPr>
        <w:t>, Regulatory Affairs</w:t>
      </w:r>
    </w:p>
    <w:p w14:paraId="6DF66455" w14:textId="58D172D0" w:rsidR="00657040" w:rsidRPr="00657040" w:rsidRDefault="00657040" w:rsidP="00657040">
      <w:pPr>
        <w:rPr>
          <w:rFonts w:ascii="Times New Roman" w:hAnsi="Times New Roman"/>
          <w:szCs w:val="24"/>
        </w:rPr>
      </w:pPr>
      <w:r w:rsidRPr="00657040">
        <w:rPr>
          <w:rFonts w:ascii="Times New Roman" w:hAnsi="Times New Roman"/>
          <w:szCs w:val="24"/>
        </w:rPr>
        <w:t>Georgia Power Company</w:t>
      </w:r>
    </w:p>
    <w:p w14:paraId="762E8A39" w14:textId="24F42127" w:rsidR="00657040" w:rsidRPr="00657040" w:rsidRDefault="00657040" w:rsidP="00657040">
      <w:pPr>
        <w:rPr>
          <w:rFonts w:ascii="Times New Roman" w:hAnsi="Times New Roman"/>
          <w:szCs w:val="24"/>
        </w:rPr>
      </w:pPr>
      <w:hyperlink r:id="rId6" w:history="1">
        <w:r w:rsidRPr="00657040">
          <w:rPr>
            <w:rStyle w:val="Hyperlink"/>
            <w:rFonts w:ascii="Times New Roman" w:hAnsi="Times New Roman"/>
            <w:szCs w:val="24"/>
          </w:rPr>
          <w:t>mmcclock@southernco.com</w:t>
        </w:r>
      </w:hyperlink>
    </w:p>
    <w:p w14:paraId="1B8A34CD" w14:textId="77777777" w:rsidR="00657040" w:rsidRPr="00657040" w:rsidRDefault="00657040" w:rsidP="00657040">
      <w:pPr>
        <w:rPr>
          <w:rFonts w:ascii="Times New Roman" w:hAnsi="Times New Roman"/>
          <w:szCs w:val="24"/>
        </w:rPr>
      </w:pPr>
    </w:p>
    <w:p w14:paraId="233F9901" w14:textId="77777777" w:rsidR="00C832DC" w:rsidRPr="00C832DC" w:rsidRDefault="00657040" w:rsidP="00C832DC"/>
    <w:sectPr w:rsidR="00C832DC" w:rsidRPr="00C832DC" w:rsidSect="00657040">
      <w:headerReference w:type="firs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CEE146" w14:textId="77777777" w:rsidR="00000000" w:rsidRDefault="00657040">
      <w:r>
        <w:separator/>
      </w:r>
    </w:p>
  </w:endnote>
  <w:endnote w:type="continuationSeparator" w:id="0">
    <w:p w14:paraId="20AE50C0" w14:textId="77777777" w:rsidR="00000000" w:rsidRDefault="00657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MT">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DD908E" w14:textId="77777777" w:rsidR="00000000" w:rsidRDefault="00657040">
      <w:r>
        <w:separator/>
      </w:r>
    </w:p>
  </w:footnote>
  <w:footnote w:type="continuationSeparator" w:id="0">
    <w:p w14:paraId="1CB4717C" w14:textId="77777777" w:rsidR="00000000" w:rsidRDefault="00657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DA1840" w14:textId="77777777" w:rsidR="00657040" w:rsidRPr="001D38EB" w:rsidRDefault="00657040" w:rsidP="00657040">
    <w:pPr>
      <w:rPr>
        <w:color w:val="4A442A" w:themeColor="background2" w:themeShade="40"/>
        <w:sz w:val="16"/>
      </w:rPr>
    </w:pPr>
    <w:r w:rsidRPr="009D5C4E">
      <w:rPr>
        <w:noProof/>
      </w:rPr>
      <w:drawing>
        <wp:anchor distT="0" distB="0" distL="114300" distR="114300" simplePos="0" relativeHeight="251660288" behindDoc="0" locked="0" layoutInCell="1" allowOverlap="1" wp14:anchorId="62ACE72B" wp14:editId="1E2D44DA">
          <wp:simplePos x="0" y="0"/>
          <wp:positionH relativeFrom="column">
            <wp:posOffset>0</wp:posOffset>
          </wp:positionH>
          <wp:positionV relativeFrom="paragraph">
            <wp:posOffset>6350</wp:posOffset>
          </wp:positionV>
          <wp:extent cx="2092325" cy="41465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_power_h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92325" cy="414655"/>
                  </a:xfrm>
                  <a:prstGeom prst="rect">
                    <a:avLst/>
                  </a:prstGeom>
                </pic:spPr>
              </pic:pic>
            </a:graphicData>
          </a:graphic>
        </wp:anchor>
      </w:drawing>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sidRPr="001D38EB">
      <w:rPr>
        <w:color w:val="4A442A" w:themeColor="background2" w:themeShade="40"/>
        <w:sz w:val="16"/>
      </w:rPr>
      <w:t>Bin 10230</w:t>
    </w:r>
  </w:p>
  <w:p w14:paraId="5AE1372D" w14:textId="77777777" w:rsidR="00657040" w:rsidRPr="001D38EB" w:rsidRDefault="00657040" w:rsidP="00657040">
    <w:pPr>
      <w:rPr>
        <w:color w:val="4A442A" w:themeColor="background2" w:themeShade="40"/>
        <w:sz w:val="16"/>
      </w:rPr>
    </w:pPr>
    <w:r w:rsidRPr="001D38EB">
      <w:rPr>
        <w:color w:val="4A442A" w:themeColor="background2" w:themeShade="40"/>
        <w:sz w:val="16"/>
      </w:rPr>
      <w:tab/>
    </w:r>
    <w:r w:rsidRPr="001D38EB">
      <w:rPr>
        <w:color w:val="4A442A" w:themeColor="background2" w:themeShade="40"/>
        <w:sz w:val="16"/>
      </w:rPr>
      <w:tab/>
    </w:r>
    <w:r w:rsidRPr="001D38EB">
      <w:rPr>
        <w:color w:val="4A442A" w:themeColor="background2" w:themeShade="40"/>
        <w:sz w:val="16"/>
      </w:rPr>
      <w:tab/>
    </w:r>
    <w:r w:rsidRPr="001D38EB">
      <w:rPr>
        <w:color w:val="4A442A" w:themeColor="background2" w:themeShade="40"/>
        <w:sz w:val="16"/>
      </w:rPr>
      <w:tab/>
    </w:r>
    <w:r w:rsidRPr="001D38EB">
      <w:rPr>
        <w:color w:val="4A442A" w:themeColor="background2" w:themeShade="40"/>
        <w:sz w:val="16"/>
      </w:rPr>
      <w:tab/>
    </w:r>
    <w:r w:rsidRPr="001D38EB">
      <w:rPr>
        <w:color w:val="4A442A" w:themeColor="background2" w:themeShade="40"/>
        <w:sz w:val="16"/>
      </w:rPr>
      <w:tab/>
    </w:r>
    <w:r w:rsidRPr="001D38EB">
      <w:rPr>
        <w:color w:val="4A442A" w:themeColor="background2" w:themeShade="40"/>
        <w:sz w:val="16"/>
      </w:rPr>
      <w:tab/>
    </w:r>
    <w:r w:rsidRPr="001D38EB">
      <w:rPr>
        <w:color w:val="4A442A" w:themeColor="background2" w:themeShade="40"/>
        <w:sz w:val="16"/>
      </w:rPr>
      <w:tab/>
    </w:r>
    <w:r w:rsidRPr="001D38EB">
      <w:rPr>
        <w:color w:val="4A442A" w:themeColor="background2" w:themeShade="40"/>
        <w:sz w:val="16"/>
      </w:rPr>
      <w:tab/>
      <w:t>241 Ralph McGill Boulevard NE</w:t>
    </w:r>
  </w:p>
  <w:p w14:paraId="0D0E90B8" w14:textId="77777777" w:rsidR="00657040" w:rsidRPr="001D38EB" w:rsidRDefault="00657040" w:rsidP="00657040">
    <w:pPr>
      <w:rPr>
        <w:color w:val="4A442A" w:themeColor="background2" w:themeShade="40"/>
        <w:sz w:val="16"/>
      </w:rPr>
    </w:pPr>
    <w:r w:rsidRPr="001D38EB">
      <w:rPr>
        <w:color w:val="4A442A" w:themeColor="background2" w:themeShade="40"/>
        <w:sz w:val="16"/>
      </w:rPr>
      <w:tab/>
    </w:r>
    <w:r w:rsidRPr="001D38EB">
      <w:rPr>
        <w:color w:val="4A442A" w:themeColor="background2" w:themeShade="40"/>
        <w:sz w:val="16"/>
      </w:rPr>
      <w:tab/>
    </w:r>
    <w:r w:rsidRPr="001D38EB">
      <w:rPr>
        <w:color w:val="4A442A" w:themeColor="background2" w:themeShade="40"/>
        <w:sz w:val="16"/>
      </w:rPr>
      <w:tab/>
    </w:r>
    <w:r w:rsidRPr="001D38EB">
      <w:rPr>
        <w:color w:val="4A442A" w:themeColor="background2" w:themeShade="40"/>
        <w:sz w:val="16"/>
      </w:rPr>
      <w:tab/>
    </w:r>
    <w:r w:rsidRPr="001D38EB">
      <w:rPr>
        <w:color w:val="4A442A" w:themeColor="background2" w:themeShade="40"/>
        <w:sz w:val="16"/>
      </w:rPr>
      <w:tab/>
    </w:r>
    <w:r w:rsidRPr="001D38EB">
      <w:rPr>
        <w:color w:val="4A442A" w:themeColor="background2" w:themeShade="40"/>
        <w:sz w:val="16"/>
      </w:rPr>
      <w:tab/>
    </w:r>
    <w:r w:rsidRPr="001D38EB">
      <w:rPr>
        <w:color w:val="4A442A" w:themeColor="background2" w:themeShade="40"/>
        <w:sz w:val="16"/>
      </w:rPr>
      <w:tab/>
    </w:r>
    <w:r w:rsidRPr="001D38EB">
      <w:rPr>
        <w:color w:val="4A442A" w:themeColor="background2" w:themeShade="40"/>
        <w:sz w:val="16"/>
      </w:rPr>
      <w:tab/>
    </w:r>
    <w:r w:rsidRPr="001D38EB">
      <w:rPr>
        <w:color w:val="4A442A" w:themeColor="background2" w:themeShade="40"/>
        <w:sz w:val="16"/>
      </w:rPr>
      <w:tab/>
      <w:t>Atlanta, GA 30308-3374</w:t>
    </w:r>
  </w:p>
  <w:p w14:paraId="02D28E62" w14:textId="77777777" w:rsidR="00657040" w:rsidRDefault="00657040" w:rsidP="0065704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78C0"/>
    <w:rsid w:val="00657040"/>
    <w:rsid w:val="00E778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FB4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832DC"/>
    <w:pPr>
      <w:spacing w:after="0" w:line="240" w:lineRule="auto"/>
    </w:pPr>
    <w:rPr>
      <w:rFonts w:ascii="Arial MT" w:hAnsi="Arial MT"/>
      <w:szCs w:val="20"/>
    </w:rPr>
  </w:style>
  <w:style w:type="paragraph" w:styleId="Heading1">
    <w:name w:val="heading 1"/>
    <w:basedOn w:val="Normal"/>
    <w:next w:val="Normal"/>
    <w:link w:val="Heading1Char"/>
    <w:qFormat/>
    <w:rsid w:val="00177D00"/>
    <w:pPr>
      <w:keepNext/>
      <w:outlineLvl w:val="0"/>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C3C48"/>
    <w:pPr>
      <w:widowControl w:val="0"/>
      <w:spacing w:after="240"/>
      <w:ind w:firstLine="720"/>
    </w:pPr>
    <w:rPr>
      <w:rFonts w:ascii="Times New Roman" w:hAnsi="Times New Roman"/>
      <w:szCs w:val="24"/>
    </w:rPr>
  </w:style>
  <w:style w:type="character" w:customStyle="1" w:styleId="BodyTextChar">
    <w:name w:val="Body Text Char"/>
    <w:basedOn w:val="DefaultParagraphFont"/>
    <w:link w:val="BodyText"/>
    <w:rsid w:val="000F6DC5"/>
    <w:rPr>
      <w:rFonts w:eastAsia="Times New Roman"/>
      <w:szCs w:val="24"/>
    </w:rPr>
  </w:style>
  <w:style w:type="paragraph" w:customStyle="1" w:styleId="BodyTextContinued">
    <w:name w:val="Body Text Continued"/>
    <w:basedOn w:val="BodyText"/>
    <w:next w:val="BodyText"/>
    <w:rsid w:val="000C3C48"/>
    <w:pPr>
      <w:ind w:firstLine="0"/>
    </w:pPr>
    <w:rPr>
      <w:szCs w:val="20"/>
    </w:rPr>
  </w:style>
  <w:style w:type="paragraph" w:styleId="Quote">
    <w:name w:val="Quote"/>
    <w:basedOn w:val="Normal"/>
    <w:next w:val="BodyTextContinued"/>
    <w:link w:val="QuoteChar"/>
    <w:qFormat/>
    <w:rsid w:val="000C3C48"/>
    <w:pPr>
      <w:spacing w:after="240"/>
      <w:ind w:left="1440" w:right="1440"/>
    </w:pPr>
    <w:rPr>
      <w:rFonts w:ascii="Times New Roman" w:hAnsi="Times New Roman"/>
    </w:rPr>
  </w:style>
  <w:style w:type="character" w:customStyle="1" w:styleId="QuoteChar">
    <w:name w:val="Quote Char"/>
    <w:basedOn w:val="DefaultParagraphFont"/>
    <w:link w:val="Quote"/>
    <w:rsid w:val="000F6DC5"/>
    <w:rPr>
      <w:rFonts w:eastAsia="Times New Roman"/>
      <w:szCs w:val="20"/>
    </w:rPr>
  </w:style>
  <w:style w:type="paragraph" w:styleId="Header">
    <w:name w:val="header"/>
    <w:basedOn w:val="Normal"/>
    <w:link w:val="HeaderChar"/>
    <w:uiPriority w:val="99"/>
    <w:rsid w:val="000C3C48"/>
    <w:pPr>
      <w:tabs>
        <w:tab w:val="center" w:pos="4680"/>
        <w:tab w:val="right" w:pos="9360"/>
      </w:tabs>
    </w:pPr>
    <w:rPr>
      <w:rFonts w:ascii="Times New Roman" w:hAnsi="Times New Roman"/>
      <w:szCs w:val="24"/>
    </w:rPr>
  </w:style>
  <w:style w:type="character" w:customStyle="1" w:styleId="HeaderChar">
    <w:name w:val="Header Char"/>
    <w:basedOn w:val="DefaultParagraphFont"/>
    <w:link w:val="Header"/>
    <w:uiPriority w:val="99"/>
    <w:rsid w:val="000F6DC5"/>
    <w:rPr>
      <w:rFonts w:eastAsia="Times New Roman"/>
      <w:szCs w:val="24"/>
    </w:rPr>
  </w:style>
  <w:style w:type="paragraph" w:styleId="Footer">
    <w:name w:val="footer"/>
    <w:basedOn w:val="Normal"/>
    <w:link w:val="FooterChar"/>
    <w:rsid w:val="000C3C48"/>
    <w:pPr>
      <w:tabs>
        <w:tab w:val="center" w:pos="4680"/>
        <w:tab w:val="right" w:pos="9360"/>
      </w:tabs>
    </w:pPr>
    <w:rPr>
      <w:rFonts w:ascii="Times New Roman" w:hAnsi="Times New Roman"/>
      <w:szCs w:val="24"/>
    </w:rPr>
  </w:style>
  <w:style w:type="character" w:customStyle="1" w:styleId="FooterChar">
    <w:name w:val="Footer Char"/>
    <w:basedOn w:val="DefaultParagraphFont"/>
    <w:link w:val="Footer"/>
    <w:rsid w:val="000F6DC5"/>
    <w:rPr>
      <w:rFonts w:eastAsia="Times New Roman"/>
      <w:szCs w:val="24"/>
    </w:rPr>
  </w:style>
  <w:style w:type="character" w:styleId="PageNumber">
    <w:name w:val="page number"/>
    <w:basedOn w:val="DefaultParagraphFont"/>
    <w:rsid w:val="000C3C48"/>
  </w:style>
  <w:style w:type="paragraph" w:styleId="BalloonText">
    <w:name w:val="Balloon Text"/>
    <w:basedOn w:val="Normal"/>
    <w:link w:val="BalloonTextChar"/>
    <w:uiPriority w:val="99"/>
    <w:semiHidden/>
    <w:unhideWhenUsed/>
    <w:rsid w:val="00083FA7"/>
    <w:rPr>
      <w:rFonts w:ascii="Tahoma" w:hAnsi="Tahoma" w:cs="Tahoma"/>
      <w:sz w:val="16"/>
      <w:szCs w:val="16"/>
    </w:rPr>
  </w:style>
  <w:style w:type="character" w:customStyle="1" w:styleId="BalloonTextChar">
    <w:name w:val="Balloon Text Char"/>
    <w:basedOn w:val="DefaultParagraphFont"/>
    <w:link w:val="BalloonText"/>
    <w:uiPriority w:val="99"/>
    <w:semiHidden/>
    <w:rsid w:val="00083FA7"/>
    <w:rPr>
      <w:rFonts w:ascii="Tahoma" w:hAnsi="Tahoma" w:cs="Tahoma"/>
      <w:sz w:val="16"/>
      <w:szCs w:val="16"/>
    </w:rPr>
  </w:style>
  <w:style w:type="character" w:customStyle="1" w:styleId="Heading1Char">
    <w:name w:val="Heading 1 Char"/>
    <w:basedOn w:val="DefaultParagraphFont"/>
    <w:link w:val="Heading1"/>
    <w:rsid w:val="00177D00"/>
    <w:rPr>
      <w:szCs w:val="20"/>
    </w:rPr>
  </w:style>
  <w:style w:type="character" w:customStyle="1" w:styleId="zzmpTrailerItem">
    <w:name w:val="zzmpTrailerItem"/>
    <w:basedOn w:val="DefaultParagraphFont"/>
    <w:rsid w:val="00E45343"/>
    <w:rPr>
      <w:rFonts w:ascii="Arial MT" w:hAnsi="Arial MT" w:cs="Times New Roman"/>
      <w:dstrike w:val="0"/>
      <w:noProof/>
      <w:color w:val="auto"/>
      <w:spacing w:val="0"/>
      <w:position w:val="0"/>
      <w:sz w:val="16"/>
      <w:szCs w:val="16"/>
      <w:u w:val="none"/>
      <w:effect w:val="none"/>
      <w:vertAlign w:val="baseline"/>
    </w:rPr>
  </w:style>
  <w:style w:type="paragraph" w:customStyle="1" w:styleId="Body">
    <w:name w:val="Body"/>
    <w:uiPriority w:val="99"/>
    <w:rsid w:val="00EC79F3"/>
    <w:pPr>
      <w:pBdr>
        <w:top w:val="nil"/>
        <w:left w:val="nil"/>
        <w:bottom w:val="nil"/>
        <w:right w:val="nil"/>
        <w:bar w:val="nil"/>
      </w:pBdr>
    </w:pPr>
    <w:rPr>
      <w:rFonts w:ascii="Calibri" w:eastAsia="Arial Unicode MS" w:hAnsi="Calibri" w:cs="Calibri"/>
      <w:color w:val="000000"/>
      <w:sz w:val="22"/>
      <w:u w:color="000000"/>
    </w:rPr>
  </w:style>
  <w:style w:type="character" w:styleId="Hyperlink">
    <w:name w:val="Hyperlink"/>
    <w:basedOn w:val="DefaultParagraphFont"/>
    <w:uiPriority w:val="99"/>
    <w:unhideWhenUsed/>
    <w:rsid w:val="00C832DC"/>
    <w:rPr>
      <w:color w:val="0000FF" w:themeColor="hyperlink"/>
      <w:u w:val="single"/>
    </w:rPr>
  </w:style>
  <w:style w:type="character" w:styleId="UnresolvedMention">
    <w:name w:val="Unresolved Mention"/>
    <w:basedOn w:val="DefaultParagraphFont"/>
    <w:uiPriority w:val="99"/>
    <w:rsid w:val="006570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mcclock@southernco.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362</Words>
  <Characters>2065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2021-07-21T16:30:00Z</dcterms:created>
  <dcterms:modified xsi:type="dcterms:W3CDTF">2021-07-21T16:30:00Z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1808739028</vt:i4>
  </property>
  <property fmtid="{D5CDD505-2E9C-101B-9397-08002B2CF9AE}" pid="3" name="_NewReviewCycle">
    <vt:lpwstr/>
  </property>
</Properties>
</file>